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94" w:rsidRDefault="00B90F94" w:rsidP="00B90F94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noProof/>
          <w:color w:val="000000"/>
        </w:rPr>
        <w:drawing>
          <wp:inline distT="0" distB="0" distL="0" distR="0">
            <wp:extent cx="485140" cy="4610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61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F94" w:rsidRDefault="00B90F94" w:rsidP="00B90F94">
      <w:pPr>
        <w:pStyle w:val="SemEspaamento"/>
        <w:jc w:val="center"/>
        <w:rPr>
          <w:b/>
        </w:rPr>
      </w:pPr>
      <w:r>
        <w:rPr>
          <w:b/>
        </w:rPr>
        <w:t>CÂMARA MUNICIPAL DE OLHO D´ÁGUA DAS FLORES</w:t>
      </w:r>
    </w:p>
    <w:p w:rsidR="00B90F94" w:rsidRDefault="00B90F94" w:rsidP="00B90F94">
      <w:pPr>
        <w:pStyle w:val="SemEspaamento"/>
        <w:jc w:val="center"/>
        <w:rPr>
          <w:b/>
        </w:rPr>
      </w:pPr>
      <w:r>
        <w:rPr>
          <w:b/>
        </w:rPr>
        <w:t>AV. RUI BARBOSA, 577 – CENTRO – FONE (082) 623.1558</w:t>
      </w:r>
    </w:p>
    <w:p w:rsidR="00B90F94" w:rsidRDefault="00B90F94" w:rsidP="00B90F94">
      <w:pPr>
        <w:pStyle w:val="SemEspaamento"/>
        <w:jc w:val="center"/>
        <w:rPr>
          <w:b/>
          <w:color w:val="000000"/>
        </w:rPr>
      </w:pPr>
      <w:r>
        <w:rPr>
          <w:b/>
          <w:color w:val="000000"/>
        </w:rPr>
        <w:t>CNPJ - Nº 03.022.751/0001-05</w:t>
      </w:r>
    </w:p>
    <w:p w:rsidR="00B90F94" w:rsidRDefault="00B90F94" w:rsidP="00B90F94">
      <w:pPr>
        <w:pStyle w:val="SemEspaamento"/>
        <w:jc w:val="center"/>
        <w:rPr>
          <w:b/>
        </w:rPr>
      </w:pPr>
      <w:proofErr w:type="spellStart"/>
      <w:r>
        <w:rPr>
          <w:b/>
        </w:rPr>
        <w:t>Email</w:t>
      </w:r>
      <w:proofErr w:type="spellEnd"/>
      <w:r>
        <w:rPr>
          <w:b/>
        </w:rPr>
        <w:t xml:space="preserve">: </w:t>
      </w:r>
      <w:hyperlink r:id="rId5" w:history="1">
        <w:r>
          <w:rPr>
            <w:rStyle w:val="Hyperlink"/>
            <w:b/>
          </w:rPr>
          <w:t>cmodflores@gmail.com</w:t>
        </w:r>
      </w:hyperlink>
    </w:p>
    <w:p w:rsidR="00B90F94" w:rsidRDefault="00B90F94" w:rsidP="00B90F94">
      <w:pPr>
        <w:pStyle w:val="Ttulo1"/>
        <w:rPr>
          <w:b/>
          <w:sz w:val="24"/>
        </w:rPr>
      </w:pPr>
    </w:p>
    <w:p w:rsidR="00B90F94" w:rsidRDefault="00B90F94" w:rsidP="00B90F94">
      <w:pPr>
        <w:pStyle w:val="Ttulo1"/>
        <w:rPr>
          <w:b/>
          <w:sz w:val="24"/>
        </w:rPr>
      </w:pPr>
      <w:r>
        <w:rPr>
          <w:b/>
          <w:sz w:val="24"/>
        </w:rPr>
        <w:t>PROJETO DE LEI Nº 03/2020</w:t>
      </w:r>
    </w:p>
    <w:p w:rsidR="00B90F94" w:rsidRDefault="00B90F94" w:rsidP="00B90F94">
      <w:pPr>
        <w:jc w:val="center"/>
        <w:rPr>
          <w:sz w:val="22"/>
        </w:rPr>
      </w:pPr>
      <w:r>
        <w:t>(28 de fevereiro de 2020)</w:t>
      </w:r>
    </w:p>
    <w:p w:rsidR="00B90F94" w:rsidRDefault="00B90F94" w:rsidP="00B90F94">
      <w:pPr>
        <w:pStyle w:val="SemEspaamento"/>
      </w:pPr>
    </w:p>
    <w:p w:rsidR="00B90F94" w:rsidRPr="00B90F94" w:rsidRDefault="00B90F94" w:rsidP="00B90F94">
      <w:pPr>
        <w:ind w:left="2832"/>
        <w:jc w:val="both"/>
        <w:rPr>
          <w:rFonts w:ascii="Arial" w:hAnsi="Arial" w:cs="Arial"/>
        </w:rPr>
      </w:pPr>
      <w:r w:rsidRPr="00B90F94">
        <w:rPr>
          <w:rFonts w:ascii="Arial" w:hAnsi="Arial" w:cs="Arial"/>
        </w:rPr>
        <w:t>Ementa:</w:t>
      </w:r>
      <w:r>
        <w:rPr>
          <w:b/>
          <w:i/>
        </w:rPr>
        <w:t xml:space="preserve"> </w:t>
      </w:r>
      <w:r w:rsidRPr="00B90F94">
        <w:rPr>
          <w:rFonts w:ascii="Arial" w:hAnsi="Arial" w:cs="Arial"/>
          <w:shd w:val="clear" w:color="auto" w:fill="FFFFFF"/>
        </w:rPr>
        <w:t>Constitui objeto de fiscalização desta Lei os recursos oriundos de Precatórios Judiciais percebidos pelo Município de Olho d’Água das Flores, em razão de diferenças do antigo Fundef</w:t>
      </w:r>
      <w:r>
        <w:rPr>
          <w:b/>
          <w:i/>
        </w:rPr>
        <w:t xml:space="preserve"> </w:t>
      </w:r>
      <w:r w:rsidRPr="00B90F94">
        <w:rPr>
          <w:rFonts w:ascii="Arial" w:hAnsi="Arial" w:cs="Arial"/>
        </w:rPr>
        <w:t>e dá outras providências.</w:t>
      </w:r>
    </w:p>
    <w:p w:rsidR="00B90F94" w:rsidRPr="00B90F94" w:rsidRDefault="00B90F94" w:rsidP="00B90F94">
      <w:pPr>
        <w:ind w:firstLine="709"/>
        <w:jc w:val="center"/>
        <w:rPr>
          <w:rFonts w:ascii="Arial" w:hAnsi="Arial" w:cs="Arial"/>
          <w:color w:val="000000"/>
        </w:rPr>
      </w:pPr>
    </w:p>
    <w:p w:rsidR="006D2566" w:rsidRDefault="007D5BC5">
      <w:pPr>
        <w:ind w:firstLine="709"/>
        <w:jc w:val="both"/>
        <w:rPr>
          <w:rFonts w:ascii="Arial" w:hAnsi="Arial" w:cs="Arial"/>
          <w:color w:val="000000"/>
        </w:rPr>
      </w:pPr>
      <w:r w:rsidRPr="00B90F94">
        <w:rPr>
          <w:rFonts w:ascii="Arial" w:hAnsi="Arial" w:cs="Arial"/>
          <w:color w:val="000000"/>
        </w:rPr>
        <w:t>A Câmara Municipal de Olho d’Água das Flores, Estado de</w:t>
      </w:r>
      <w:r>
        <w:rPr>
          <w:rFonts w:ascii="Arial" w:hAnsi="Arial" w:cs="Arial"/>
          <w:color w:val="000000"/>
        </w:rPr>
        <w:t xml:space="preserve"> Alagoas, no uso das atribuições que lhe são conferidas por Lei, apresenta para apreciação e deliberação do Soberano Plenário o seguinte Projeto de Lei:</w:t>
      </w:r>
    </w:p>
    <w:p w:rsidR="006D2566" w:rsidRDefault="006D2566">
      <w:pPr>
        <w:tabs>
          <w:tab w:val="left" w:pos="-5387"/>
        </w:tabs>
        <w:ind w:firstLine="1985"/>
        <w:jc w:val="both"/>
        <w:rPr>
          <w:rFonts w:ascii="Arial" w:hAnsi="Arial" w:cs="Arial"/>
          <w:color w:val="000000"/>
        </w:rPr>
      </w:pPr>
    </w:p>
    <w:p w:rsidR="006D2566" w:rsidRDefault="007D5BC5">
      <w:pPr>
        <w:ind w:firstLine="1134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b/>
          <w:shd w:val="clear" w:color="auto" w:fill="FFFFFF"/>
        </w:rPr>
        <w:t xml:space="preserve">Art. 1º </w:t>
      </w:r>
      <w:r>
        <w:rPr>
          <w:rFonts w:ascii="Arial" w:hAnsi="Arial" w:cs="Arial"/>
          <w:shd w:val="clear" w:color="auto" w:fill="FFFFFF"/>
        </w:rPr>
        <w:t>-</w:t>
      </w:r>
      <w:r>
        <w:rPr>
          <w:rFonts w:ascii="Arial" w:hAnsi="Arial" w:cs="Arial"/>
          <w:b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>Constitui objeto de fiscalização desta Lei os recursos oriundos de Precatórios Judiciais percebidos pelo Município de Olho d’Água das Flores, em razão de diferenças do antigo Fundef.</w:t>
      </w:r>
    </w:p>
    <w:p w:rsidR="006D2566" w:rsidRDefault="006D2566">
      <w:pPr>
        <w:ind w:firstLine="1134"/>
        <w:jc w:val="both"/>
        <w:rPr>
          <w:rFonts w:ascii="Arial" w:hAnsi="Arial" w:cs="Arial"/>
          <w:shd w:val="clear" w:color="auto" w:fill="FFFFFF"/>
        </w:rPr>
      </w:pPr>
    </w:p>
    <w:p w:rsidR="006D2566" w:rsidRDefault="007D5BC5">
      <w:pPr>
        <w:ind w:firstLine="1134"/>
        <w:jc w:val="both"/>
      </w:pPr>
      <w:r>
        <w:rPr>
          <w:rFonts w:ascii="Arial" w:hAnsi="Arial" w:cs="Arial"/>
          <w:b/>
          <w:shd w:val="clear" w:color="auto" w:fill="FFFFFF"/>
        </w:rPr>
        <w:t>Parágrafo único.</w:t>
      </w:r>
      <w:r>
        <w:rPr>
          <w:rFonts w:ascii="Arial" w:hAnsi="Arial" w:cs="Arial"/>
          <w:shd w:val="clear" w:color="auto" w:fill="FFFFFF"/>
        </w:rPr>
        <w:t xml:space="preserve"> Os recursos mencionados no artigo precedente, </w:t>
      </w:r>
      <w:proofErr w:type="spellStart"/>
      <w:r>
        <w:rPr>
          <w:rFonts w:ascii="Arial" w:hAnsi="Arial" w:cs="Arial"/>
          <w:shd w:val="clear" w:color="auto" w:fill="FFFFFF"/>
        </w:rPr>
        <w:t>alem</w:t>
      </w:r>
      <w:proofErr w:type="spellEnd"/>
      <w:r>
        <w:rPr>
          <w:rFonts w:ascii="Arial" w:hAnsi="Arial" w:cs="Arial"/>
          <w:shd w:val="clear" w:color="auto" w:fill="FFFFFF"/>
        </w:rPr>
        <w:t xml:space="preserve"> contratações de serviços, obras e procedimentos licitatórios ou não que lhe deem cabo, serão objeto de fiscalização criteriosa por este Poder Legislativo.</w:t>
      </w:r>
    </w:p>
    <w:p w:rsidR="006D2566" w:rsidRDefault="007D5BC5">
      <w:pPr>
        <w:tabs>
          <w:tab w:val="left" w:pos="4170"/>
        </w:tabs>
        <w:ind w:firstLine="1134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shd w:val="clear" w:color="auto" w:fill="FFFFFF"/>
        </w:rPr>
        <w:tab/>
      </w:r>
    </w:p>
    <w:p w:rsidR="006D2566" w:rsidRDefault="007D5BC5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>- Fica o Poder Executivo Municipal obrigado a encaminhar no prazo de 15 dias corridos após a entrada em vigor desta Lei extrato bancário pormenorizado dos recursos mencionados no art. 1º, desde o primeiro creditamento de valores até a presente data.</w:t>
      </w:r>
    </w:p>
    <w:p w:rsidR="006D2566" w:rsidRDefault="006D2566">
      <w:pPr>
        <w:ind w:firstLine="1134"/>
        <w:jc w:val="both"/>
        <w:rPr>
          <w:rFonts w:ascii="Arial" w:hAnsi="Arial" w:cs="Arial"/>
        </w:rPr>
      </w:pPr>
    </w:p>
    <w:p w:rsidR="006D2566" w:rsidRDefault="007D5BC5">
      <w:pPr>
        <w:ind w:firstLine="1134"/>
        <w:jc w:val="both"/>
      </w:pPr>
      <w:bookmarkStart w:id="1" w:name="__DdeLink__49_1131189129"/>
      <w:r>
        <w:rPr>
          <w:rFonts w:ascii="Arial" w:hAnsi="Arial" w:cs="Arial"/>
          <w:b/>
        </w:rPr>
        <w:t xml:space="preserve">Parágrafo Único: </w:t>
      </w:r>
      <w:r>
        <w:rPr>
          <w:rFonts w:ascii="Arial" w:hAnsi="Arial" w:cs="Arial"/>
        </w:rPr>
        <w:t xml:space="preserve">No final de cada mês deverá ser renovado o encaminhamento de extrato bancário previsto no </w:t>
      </w:r>
      <w:r>
        <w:rPr>
          <w:rFonts w:ascii="Arial" w:hAnsi="Arial" w:cs="Arial"/>
          <w:i/>
          <w:iCs/>
        </w:rPr>
        <w:t>caput</w:t>
      </w:r>
      <w:bookmarkEnd w:id="1"/>
      <w:r>
        <w:rPr>
          <w:rFonts w:ascii="Arial" w:hAnsi="Arial" w:cs="Arial"/>
        </w:rPr>
        <w:t>, informando-se eventual utilização de tais recursos.</w:t>
      </w:r>
    </w:p>
    <w:p w:rsidR="006D2566" w:rsidRDefault="007D5BC5">
      <w:pPr>
        <w:ind w:firstLine="1134"/>
        <w:jc w:val="both"/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bCs/>
          <w:shd w:val="clear" w:color="auto" w:fill="FFFFFF"/>
        </w:rPr>
        <w:t>Art. 3º -</w:t>
      </w:r>
      <w:r>
        <w:rPr>
          <w:rFonts w:ascii="Arial" w:hAnsi="Arial" w:cs="Arial"/>
          <w:shd w:val="clear" w:color="auto" w:fill="FFFFFF"/>
        </w:rPr>
        <w:t xml:space="preserve"> Todos e quaisquer procedimentos licitatórios, de inexigibilidade e de dispensa que tenham como objeto os recursos ora tratados deverão ser, quando concluídos, remetidos, no prazo de 15 dias a este Poder Legislativo.</w:t>
      </w:r>
    </w:p>
    <w:p w:rsidR="006D2566" w:rsidRDefault="006D2566">
      <w:pPr>
        <w:ind w:firstLine="1134"/>
        <w:jc w:val="both"/>
        <w:rPr>
          <w:rFonts w:ascii="Arial" w:hAnsi="Arial" w:cs="Arial"/>
          <w:shd w:val="clear" w:color="auto" w:fill="FFFFFF"/>
        </w:rPr>
      </w:pPr>
    </w:p>
    <w:p w:rsidR="006D2566" w:rsidRDefault="007D5BC5">
      <w:pPr>
        <w:ind w:firstLine="1134"/>
        <w:jc w:val="both"/>
      </w:pPr>
      <w:r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b/>
          <w:bCs/>
          <w:shd w:val="clear" w:color="auto" w:fill="FFFFFF"/>
        </w:rPr>
        <w:t>Art. 4º -</w:t>
      </w:r>
      <w:r>
        <w:rPr>
          <w:rFonts w:ascii="Arial" w:hAnsi="Arial" w:cs="Arial"/>
          <w:shd w:val="clear" w:color="auto" w:fill="FFFFFF"/>
        </w:rPr>
        <w:t xml:space="preserve"> Os remanejamentos, transferências e transposições referentes ao recursos ora tratados somente poderão ocorrer por específica autorização legislativa.</w:t>
      </w:r>
    </w:p>
    <w:p w:rsidR="006D2566" w:rsidRDefault="006D2566">
      <w:pPr>
        <w:ind w:firstLine="1134"/>
        <w:jc w:val="both"/>
        <w:rPr>
          <w:rFonts w:ascii="Arial" w:hAnsi="Arial" w:cs="Arial"/>
          <w:b/>
          <w:highlight w:val="white"/>
        </w:rPr>
      </w:pPr>
    </w:p>
    <w:p w:rsidR="006D2566" w:rsidRDefault="007D5BC5">
      <w:pPr>
        <w:ind w:firstLine="1134"/>
        <w:jc w:val="both"/>
      </w:pPr>
      <w:r>
        <w:rPr>
          <w:rFonts w:ascii="Arial" w:hAnsi="Arial" w:cs="Arial"/>
          <w:b/>
          <w:bCs/>
          <w:shd w:val="clear" w:color="auto" w:fill="FFFFFF"/>
        </w:rPr>
        <w:t xml:space="preserve">Art. 5º – </w:t>
      </w:r>
      <w:r>
        <w:rPr>
          <w:rFonts w:ascii="Arial" w:hAnsi="Arial" w:cs="Arial"/>
          <w:shd w:val="clear" w:color="auto" w:fill="FFFFFF"/>
        </w:rPr>
        <w:t>Os recursos ora tratados deverão ser desembolsados conforme cronograma, com prazo de 4 anos, a partir da vigência desta Lei.</w:t>
      </w: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7D5BC5">
      <w:pPr>
        <w:ind w:firstLine="1134"/>
        <w:jc w:val="both"/>
        <w:rPr>
          <w:b/>
          <w:bCs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Parágrafo Único: </w:t>
      </w:r>
      <w:r>
        <w:rPr>
          <w:rFonts w:ascii="Arial" w:hAnsi="Arial" w:cs="Arial"/>
          <w:shd w:val="clear" w:color="auto" w:fill="FFFFFF"/>
        </w:rPr>
        <w:t>O cronograma previsto no caput deverá concluído e encaminhado ao Poder Legislativo em até 180 dias, a contar da publicação desta Lei.</w:t>
      </w:r>
    </w:p>
    <w:p w:rsidR="006D2566" w:rsidRDefault="006D2566">
      <w:pPr>
        <w:ind w:firstLine="1134"/>
        <w:jc w:val="both"/>
        <w:rPr>
          <w:rFonts w:ascii="Arial" w:hAnsi="Arial" w:cs="Arial"/>
          <w:shd w:val="clear" w:color="auto" w:fill="FFFFFF"/>
        </w:rPr>
      </w:pPr>
    </w:p>
    <w:p w:rsidR="006D2566" w:rsidRDefault="007D5BC5">
      <w:pPr>
        <w:ind w:firstLine="1134"/>
        <w:jc w:val="both"/>
      </w:pPr>
      <w:r>
        <w:rPr>
          <w:rFonts w:ascii="Arial" w:hAnsi="Arial" w:cs="Arial"/>
          <w:shd w:val="clear" w:color="auto" w:fill="FFFFFF"/>
        </w:rPr>
        <w:lastRenderedPageBreak/>
        <w:t xml:space="preserve">  </w:t>
      </w:r>
      <w:r>
        <w:rPr>
          <w:rFonts w:ascii="Arial" w:hAnsi="Arial" w:cs="Arial"/>
          <w:b/>
          <w:bCs/>
          <w:shd w:val="clear" w:color="auto" w:fill="FFFFFF"/>
        </w:rPr>
        <w:t>Art. 6º</w:t>
      </w:r>
      <w:r>
        <w:rPr>
          <w:rFonts w:ascii="Arial" w:hAnsi="Arial" w:cs="Arial"/>
          <w:shd w:val="clear" w:color="auto" w:fill="FFFFFF"/>
        </w:rPr>
        <w:t xml:space="preserve"> - O descumprimento dos prazos e demais obrigações instituídas em desfavor do Poder Executivo implicará crime de responsabilidade de seu Chefe, na forma da legislação aplicável à espécie.</w:t>
      </w:r>
    </w:p>
    <w:p w:rsidR="006D2566" w:rsidRDefault="006D2566">
      <w:pPr>
        <w:ind w:firstLine="1134"/>
        <w:jc w:val="both"/>
        <w:rPr>
          <w:rFonts w:ascii="Arial" w:hAnsi="Arial" w:cs="Arial"/>
          <w:b/>
          <w:shd w:val="clear" w:color="auto" w:fill="FFFFFF"/>
        </w:rPr>
      </w:pPr>
    </w:p>
    <w:p w:rsidR="006D2566" w:rsidRDefault="007D5BC5">
      <w:pPr>
        <w:ind w:firstLine="1134"/>
        <w:jc w:val="both"/>
      </w:pPr>
      <w:r>
        <w:rPr>
          <w:rFonts w:ascii="Arial" w:hAnsi="Arial" w:cs="Arial"/>
          <w:shd w:val="clear" w:color="auto" w:fill="FFFFFF"/>
        </w:rPr>
        <w:t>Esta lei entra em vigor na data de sua publicação, revogadas as disposições em contrário.</w:t>
      </w: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86665A" w:rsidRDefault="0086665A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7D5BC5">
      <w:pPr>
        <w:ind w:firstLine="1134"/>
        <w:jc w:val="both"/>
      </w:pPr>
      <w:r>
        <w:rPr>
          <w:rFonts w:ascii="Arial" w:hAnsi="Arial" w:cs="Arial"/>
          <w:shd w:val="clear" w:color="auto" w:fill="FFFFFF"/>
        </w:rPr>
        <w:t>Olho d’Água das Flores/AL, ____ de março de 2020.</w:t>
      </w: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 w:rsidP="00B90F94">
      <w:pPr>
        <w:jc w:val="center"/>
        <w:rPr>
          <w:sz w:val="22"/>
          <w:szCs w:val="22"/>
        </w:rPr>
      </w:pPr>
      <w:r>
        <w:rPr>
          <w:b/>
          <w:noProof/>
          <w:color w:val="000000"/>
        </w:rPr>
        <w:drawing>
          <wp:inline distT="0" distB="0" distL="0" distR="0" wp14:anchorId="65C91566" wp14:editId="6E46D546">
            <wp:extent cx="485140" cy="4610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61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F94" w:rsidRDefault="00B90F94" w:rsidP="00B90F94">
      <w:pPr>
        <w:pStyle w:val="SemEspaamento"/>
        <w:jc w:val="center"/>
        <w:rPr>
          <w:b/>
        </w:rPr>
      </w:pPr>
      <w:r>
        <w:rPr>
          <w:b/>
        </w:rPr>
        <w:t>CÂMARA MUNICIPAL DE OLHO D´ÁGUA DAS FLORES</w:t>
      </w:r>
    </w:p>
    <w:p w:rsidR="00B90F94" w:rsidRDefault="00B90F94" w:rsidP="00B90F94">
      <w:pPr>
        <w:pStyle w:val="SemEspaamento"/>
        <w:jc w:val="center"/>
        <w:rPr>
          <w:b/>
        </w:rPr>
      </w:pPr>
      <w:r>
        <w:rPr>
          <w:b/>
        </w:rPr>
        <w:t>AV. RUI BARBOSA, 577 – CENTRO – FONE (082) 623.1558</w:t>
      </w:r>
    </w:p>
    <w:p w:rsidR="00B90F94" w:rsidRDefault="00B90F94" w:rsidP="00B90F94">
      <w:pPr>
        <w:pStyle w:val="SemEspaamento"/>
        <w:jc w:val="center"/>
        <w:rPr>
          <w:b/>
          <w:color w:val="000000"/>
        </w:rPr>
      </w:pPr>
      <w:r>
        <w:rPr>
          <w:b/>
          <w:color w:val="000000"/>
        </w:rPr>
        <w:t>CNPJ - Nº 03.022.751/0001-05</w:t>
      </w:r>
    </w:p>
    <w:p w:rsidR="00B90F94" w:rsidRDefault="00B90F94" w:rsidP="00B90F94">
      <w:pPr>
        <w:pStyle w:val="SemEspaamento"/>
        <w:jc w:val="center"/>
        <w:rPr>
          <w:b/>
        </w:rPr>
      </w:pPr>
      <w:proofErr w:type="spellStart"/>
      <w:r>
        <w:rPr>
          <w:b/>
        </w:rPr>
        <w:t>Email</w:t>
      </w:r>
      <w:proofErr w:type="spellEnd"/>
      <w:r>
        <w:rPr>
          <w:b/>
        </w:rPr>
        <w:t xml:space="preserve">: </w:t>
      </w:r>
      <w:hyperlink r:id="rId6" w:history="1">
        <w:r>
          <w:rPr>
            <w:rStyle w:val="Hyperlink"/>
            <w:b/>
          </w:rPr>
          <w:t>cmodflores@gmail.com</w:t>
        </w:r>
      </w:hyperlink>
    </w:p>
    <w:p w:rsidR="00B90F94" w:rsidRDefault="00B90F94" w:rsidP="00B90F94">
      <w:pPr>
        <w:pStyle w:val="Ttulo1"/>
        <w:rPr>
          <w:b/>
          <w:sz w:val="24"/>
        </w:rPr>
      </w:pPr>
    </w:p>
    <w:p w:rsidR="00B90F94" w:rsidRDefault="00B90F94" w:rsidP="00B90F94">
      <w:pPr>
        <w:pStyle w:val="Ttulo1"/>
        <w:rPr>
          <w:b/>
          <w:sz w:val="24"/>
        </w:rPr>
      </w:pPr>
      <w:r>
        <w:rPr>
          <w:b/>
          <w:sz w:val="24"/>
        </w:rPr>
        <w:t>PROJETO DE LEI Nº 03/2020</w:t>
      </w:r>
    </w:p>
    <w:p w:rsidR="00B90F94" w:rsidRDefault="00B90F94" w:rsidP="00B90F94">
      <w:pPr>
        <w:jc w:val="center"/>
        <w:rPr>
          <w:sz w:val="22"/>
        </w:rPr>
      </w:pPr>
      <w:r>
        <w:t>(28 de fevereiro de 2020)</w:t>
      </w:r>
    </w:p>
    <w:p w:rsidR="00B90F94" w:rsidRDefault="00B90F94">
      <w:pPr>
        <w:ind w:firstLine="1134"/>
        <w:jc w:val="both"/>
        <w:rPr>
          <w:rFonts w:ascii="Arial" w:hAnsi="Arial" w:cs="Arial"/>
          <w:highlight w:val="white"/>
        </w:rPr>
      </w:pPr>
    </w:p>
    <w:p w:rsidR="00B90F94" w:rsidRDefault="00B90F94">
      <w:pPr>
        <w:ind w:firstLine="1134"/>
        <w:jc w:val="center"/>
        <w:rPr>
          <w:rFonts w:ascii="Arial" w:hAnsi="Arial" w:cs="Arial"/>
          <w:shd w:val="clear" w:color="auto" w:fill="FFFFFF"/>
        </w:rPr>
      </w:pPr>
    </w:p>
    <w:p w:rsidR="00B90F94" w:rsidRDefault="00B90F94">
      <w:pPr>
        <w:ind w:firstLine="1134"/>
        <w:jc w:val="center"/>
        <w:rPr>
          <w:rFonts w:ascii="Arial" w:hAnsi="Arial" w:cs="Arial"/>
          <w:shd w:val="clear" w:color="auto" w:fill="FFFFFF"/>
        </w:rPr>
      </w:pPr>
    </w:p>
    <w:p w:rsidR="006D2566" w:rsidRDefault="007D5BC5" w:rsidP="00B90F94">
      <w:pPr>
        <w:jc w:val="center"/>
      </w:pPr>
      <w:r>
        <w:rPr>
          <w:rFonts w:ascii="Arial" w:hAnsi="Arial" w:cs="Arial"/>
          <w:shd w:val="clear" w:color="auto" w:fill="FFFFFF"/>
        </w:rPr>
        <w:t>MENSAGEM</w:t>
      </w: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7D5BC5">
      <w:pPr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Trata-se de projeto de lei destinado a assegurar a fiscalização de recursos oriundos de precatórios, cujo objeto são diferenças de valores do antigo Fundef através do Poder Legislativo.</w:t>
      </w:r>
    </w:p>
    <w:p w:rsidR="0086665A" w:rsidRDefault="0086665A">
      <w:pPr>
        <w:ind w:firstLine="1134"/>
        <w:jc w:val="both"/>
      </w:pPr>
    </w:p>
    <w:p w:rsidR="006D2566" w:rsidRDefault="007D5BC5">
      <w:pPr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Com a introdução de obrigações ao Poder Executivo para permitir transparência à utilização dos mencionados recursos, através de controle do saldo bancário respectivo, além de acesso aos procedimentos licitatórios realizados.</w:t>
      </w:r>
    </w:p>
    <w:p w:rsidR="0086665A" w:rsidRDefault="0086665A">
      <w:pPr>
        <w:ind w:firstLine="1134"/>
        <w:jc w:val="both"/>
      </w:pPr>
    </w:p>
    <w:p w:rsidR="006D2566" w:rsidRDefault="007D5BC5">
      <w:pPr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Outrossim, busca-se a vedação de remanejamentos, transferências e transposições referentes ao recursos ora tratados somente poderem ocorrer por específica autorização legislativa.</w:t>
      </w:r>
    </w:p>
    <w:p w:rsidR="0086665A" w:rsidRDefault="0086665A">
      <w:pPr>
        <w:ind w:firstLine="1134"/>
        <w:jc w:val="both"/>
      </w:pPr>
    </w:p>
    <w:p w:rsidR="006D2566" w:rsidRDefault="007D5BC5">
      <w:pPr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Face estas considerações apresenta-se esta Projeto de Lei para crivo deste Poder Legislativo.</w:t>
      </w:r>
    </w:p>
    <w:p w:rsidR="0086665A" w:rsidRDefault="0086665A">
      <w:pPr>
        <w:ind w:firstLine="1134"/>
        <w:jc w:val="both"/>
      </w:pP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p w:rsidR="006D2566" w:rsidRDefault="007D5BC5">
      <w:pPr>
        <w:ind w:firstLine="1134"/>
        <w:jc w:val="both"/>
      </w:pPr>
      <w:r>
        <w:rPr>
          <w:rFonts w:ascii="Arial" w:hAnsi="Arial" w:cs="Arial"/>
          <w:shd w:val="clear" w:color="auto" w:fill="FFFFFF"/>
        </w:rPr>
        <w:t>Olho d’Água das Flores/AL, ___ de março de 2020.</w:t>
      </w:r>
    </w:p>
    <w:p w:rsidR="006D2566" w:rsidRDefault="006D2566">
      <w:pPr>
        <w:ind w:firstLine="1134"/>
        <w:jc w:val="both"/>
        <w:rPr>
          <w:rFonts w:ascii="Arial" w:hAnsi="Arial" w:cs="Arial"/>
          <w:highlight w:val="white"/>
        </w:rPr>
      </w:pPr>
    </w:p>
    <w:sectPr w:rsidR="006D2566">
      <w:pgSz w:w="11906" w:h="16838"/>
      <w:pgMar w:top="1418" w:right="1134" w:bottom="719" w:left="170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66"/>
    <w:rsid w:val="0067712B"/>
    <w:rsid w:val="006D2566"/>
    <w:rsid w:val="007D5BC5"/>
    <w:rsid w:val="0086665A"/>
    <w:rsid w:val="00B90F94"/>
    <w:rsid w:val="00F6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7D5DB-015A-48D1-8144-9BD59408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A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90F94"/>
    <w:pPr>
      <w:keepNext/>
      <w:jc w:val="center"/>
      <w:outlineLvl w:val="0"/>
    </w:pPr>
    <w:rPr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1B1A3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B90F94"/>
    <w:rPr>
      <w:rFonts w:ascii="Times New Roman" w:eastAsia="Times New Roman" w:hAnsi="Times New Roman" w:cs="Times New Roman"/>
      <w:sz w:val="44"/>
      <w:szCs w:val="24"/>
      <w:lang w:eastAsia="pt-BR"/>
    </w:rPr>
  </w:style>
  <w:style w:type="character" w:styleId="Hyperlink">
    <w:name w:val="Hyperlink"/>
    <w:semiHidden/>
    <w:unhideWhenUsed/>
    <w:rsid w:val="00B90F94"/>
    <w:rPr>
      <w:color w:val="0000FF"/>
      <w:u w:val="single"/>
    </w:rPr>
  </w:style>
  <w:style w:type="paragraph" w:styleId="SemEspaamento">
    <w:name w:val="No Spacing"/>
    <w:uiPriority w:val="1"/>
    <w:qFormat/>
    <w:rsid w:val="00B90F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5D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DE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0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odflores@gmail.com" TargetMode="External"/><Relationship Id="rId5" Type="http://schemas.openxmlformats.org/officeDocument/2006/relationships/hyperlink" Target="mailto:cmodflore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CAMARA-1</cp:lastModifiedBy>
  <cp:revision>6</cp:revision>
  <cp:lastPrinted>2020-06-02T14:28:00Z</cp:lastPrinted>
  <dcterms:created xsi:type="dcterms:W3CDTF">2020-03-19T14:43:00Z</dcterms:created>
  <dcterms:modified xsi:type="dcterms:W3CDTF">2020-06-02T14:28:00Z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